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643" w:rsidRDefault="00852851" w:rsidP="00852851">
      <w:pPr>
        <w:jc w:val="center"/>
      </w:pPr>
      <w:r>
        <w:rPr>
          <w:noProof/>
        </w:rPr>
        <w:drawing>
          <wp:inline distT="0" distB="0" distL="0" distR="0">
            <wp:extent cx="2186609" cy="2186609"/>
            <wp:effectExtent l="0" t="0" r="4445" b="4445"/>
            <wp:docPr id="1" name="图片 1" descr="http://elec.hdu.edu.cn/_upload/article/images/44/8a/0f1f12cb4b60a8a81502acecedd5/bd59c201-88ff-4430-b764-eb93665664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c.hdu.edu.cn/_upload/article/images/44/8a/0f1f12cb4b60a8a81502acecedd5/bd59c201-88ff-4430-b764-eb936656643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391" cy="2184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851" w:rsidRPr="00FC05AB" w:rsidRDefault="00852851" w:rsidP="00FC05AB">
      <w:pPr>
        <w:ind w:firstLineChars="200" w:firstLine="482"/>
        <w:rPr>
          <w:rFonts w:asciiTheme="minorEastAsia" w:hAnsiTheme="minorEastAsia"/>
          <w:sz w:val="24"/>
          <w:szCs w:val="24"/>
        </w:rPr>
      </w:pPr>
      <w:r w:rsidRPr="00FC05AB">
        <w:rPr>
          <w:rFonts w:asciiTheme="minorEastAsia" w:hAnsiTheme="minorEastAsia" w:hint="eastAsia"/>
          <w:b/>
          <w:color w:val="FF0000"/>
          <w:sz w:val="24"/>
          <w:szCs w:val="24"/>
        </w:rPr>
        <w:t>朱舫：</w:t>
      </w:r>
      <w:r w:rsidR="005F2D9C">
        <w:rPr>
          <w:rFonts w:asciiTheme="minorEastAsia" w:hAnsiTheme="minorEastAsia" w:hint="eastAsia"/>
          <w:b/>
          <w:color w:val="FF0000"/>
          <w:sz w:val="24"/>
          <w:szCs w:val="24"/>
        </w:rPr>
        <w:t>博士，</w:t>
      </w:r>
      <w:r w:rsidR="005F2D9C">
        <w:rPr>
          <w:rFonts w:asciiTheme="minorEastAsia" w:hAnsiTheme="minorEastAsia" w:hint="eastAsia"/>
          <w:sz w:val="24"/>
          <w:szCs w:val="24"/>
        </w:rPr>
        <w:t>研究员，</w:t>
      </w:r>
      <w:r w:rsidR="005F2D9C" w:rsidRPr="005F2D9C">
        <w:rPr>
          <w:rFonts w:asciiTheme="minorEastAsia" w:hAnsiTheme="minorEastAsia" w:hint="eastAsia"/>
          <w:color w:val="FF0000"/>
          <w:sz w:val="24"/>
          <w:szCs w:val="24"/>
        </w:rPr>
        <w:t>博士生</w:t>
      </w:r>
      <w:r w:rsidRPr="005F2D9C">
        <w:rPr>
          <w:rFonts w:asciiTheme="minorEastAsia" w:hAnsiTheme="minorEastAsia" w:hint="eastAsia"/>
          <w:color w:val="FF0000"/>
          <w:sz w:val="24"/>
          <w:szCs w:val="24"/>
        </w:rPr>
        <w:t>导师</w:t>
      </w:r>
      <w:r w:rsidRPr="00FC05AB">
        <w:rPr>
          <w:rFonts w:asciiTheme="minorEastAsia" w:hAnsiTheme="minorEastAsia" w:hint="eastAsia"/>
          <w:sz w:val="24"/>
          <w:szCs w:val="24"/>
        </w:rPr>
        <w:t>，2014年</w:t>
      </w:r>
      <w:r w:rsidR="00FA6CE6">
        <w:rPr>
          <w:rFonts w:asciiTheme="minorEastAsia" w:hAnsiTheme="minorEastAsia" w:hint="eastAsia"/>
          <w:sz w:val="24"/>
          <w:szCs w:val="24"/>
        </w:rPr>
        <w:t>毕业于东南大学毫米波国家重点实验室，同年加入</w:t>
      </w:r>
      <w:r w:rsidRPr="00FC05AB">
        <w:rPr>
          <w:rFonts w:asciiTheme="minorEastAsia" w:hAnsiTheme="minorEastAsia" w:hint="eastAsia"/>
          <w:sz w:val="24"/>
          <w:szCs w:val="24"/>
        </w:rPr>
        <w:t>南京米乐为微电子科技有限公司担任微波/毫米波芯片设计高级工程师，2016至2019年在加拿大蒙特利尔大学工学院担任博士后研究员，2019年作为特聘教授引进杭州电子科技大学电子信息学院，同年入选浙江省“钱江人才计划”。目前主持国家自然科学基金青年基金项目一项，浙江省“钱江人才计划”D类项目一项，参与多项省部级项目。</w:t>
      </w:r>
    </w:p>
    <w:p w:rsidR="00852851" w:rsidRPr="00FC05AB" w:rsidRDefault="00852851" w:rsidP="00FC05AB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FC05AB">
        <w:rPr>
          <w:rFonts w:asciiTheme="minorEastAsia" w:hAnsiTheme="minorEastAsia" w:hint="eastAsia"/>
          <w:sz w:val="24"/>
          <w:szCs w:val="24"/>
        </w:rPr>
        <w:t>已在IEEE Trans MTT、IEEE Trans CAS、IEEE MWCL等国际高水平SCI期刊发表学术论文</w:t>
      </w:r>
      <w:r w:rsidR="00FA6CE6">
        <w:rPr>
          <w:rFonts w:asciiTheme="minorEastAsia" w:hAnsiTheme="minorEastAsia" w:hint="eastAsia"/>
          <w:sz w:val="24"/>
          <w:szCs w:val="24"/>
        </w:rPr>
        <w:t>2</w:t>
      </w:r>
      <w:r w:rsidRPr="00FC05AB">
        <w:rPr>
          <w:rFonts w:asciiTheme="minorEastAsia" w:hAnsiTheme="minorEastAsia" w:hint="eastAsia"/>
          <w:sz w:val="24"/>
          <w:szCs w:val="24"/>
        </w:rPr>
        <w:t>0余篇，担任IEEE Trans MTT、IEEE MWCL、IEEE Access</w:t>
      </w:r>
      <w:r w:rsidR="00FA6CE6">
        <w:rPr>
          <w:rFonts w:asciiTheme="minorEastAsia" w:hAnsiTheme="minorEastAsia" w:hint="eastAsia"/>
          <w:sz w:val="24"/>
          <w:szCs w:val="24"/>
        </w:rPr>
        <w:t>等多个学术期刊和国际会议的审稿人，申请/授权国家发明专利十余项。</w:t>
      </w:r>
    </w:p>
    <w:p w:rsidR="00852851" w:rsidRPr="00FC05AB" w:rsidRDefault="00852851" w:rsidP="00FC05AB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FC05AB">
        <w:rPr>
          <w:rFonts w:asciiTheme="minorEastAsia" w:hAnsiTheme="minorEastAsia" w:hint="eastAsia"/>
          <w:sz w:val="24"/>
          <w:szCs w:val="24"/>
        </w:rPr>
        <w:t>主要研究领域为：（1）微波/毫米波集成电路，主要包括低噪声放大器、功率放大器、混频器、倍频器、压控振荡器、I/Q调制解调器、收发机(Transceiver)等；（2）微波/毫米波通信和雷达系统，主要包括生命体征探测雷达、调频连续波(FMWC)高精度定位雷达、毫米波高速无线通信系统等；（3）微波/毫米波无源器件，主要包括巴伦、滤波器、</w:t>
      </w:r>
      <w:r w:rsidR="00412553">
        <w:rPr>
          <w:rFonts w:asciiTheme="minorEastAsia" w:hAnsiTheme="minorEastAsia" w:hint="eastAsia"/>
          <w:sz w:val="24"/>
          <w:szCs w:val="24"/>
        </w:rPr>
        <w:t>移相器、</w:t>
      </w:r>
      <w:bookmarkStart w:id="0" w:name="_GoBack"/>
      <w:bookmarkEnd w:id="0"/>
      <w:r w:rsidR="00412553">
        <w:rPr>
          <w:rFonts w:asciiTheme="minorEastAsia" w:hAnsiTheme="minorEastAsia" w:hint="eastAsia"/>
          <w:sz w:val="24"/>
          <w:szCs w:val="24"/>
        </w:rPr>
        <w:t>定向</w:t>
      </w:r>
      <w:r w:rsidRPr="00FC05AB">
        <w:rPr>
          <w:rFonts w:asciiTheme="minorEastAsia" w:hAnsiTheme="minorEastAsia" w:hint="eastAsia"/>
          <w:sz w:val="24"/>
          <w:szCs w:val="24"/>
        </w:rPr>
        <w:t>耦合器等。</w:t>
      </w:r>
    </w:p>
    <w:p w:rsidR="00852851" w:rsidRPr="00FC05AB" w:rsidRDefault="00852851" w:rsidP="00852851">
      <w:pPr>
        <w:rPr>
          <w:rFonts w:asciiTheme="minorEastAsia" w:hAnsiTheme="minorEastAsia"/>
          <w:sz w:val="24"/>
          <w:szCs w:val="24"/>
        </w:rPr>
      </w:pPr>
      <w:r w:rsidRPr="00FC05AB">
        <w:rPr>
          <w:rFonts w:asciiTheme="minorEastAsia" w:hAnsiTheme="minorEastAsia"/>
          <w:sz w:val="24"/>
          <w:szCs w:val="24"/>
        </w:rPr>
        <w:t>Email: fangzhu@hdu.edu.cn</w:t>
      </w:r>
    </w:p>
    <w:sectPr w:rsidR="00852851" w:rsidRPr="00FC05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51"/>
    <w:rsid w:val="00412553"/>
    <w:rsid w:val="005F2D9C"/>
    <w:rsid w:val="00852851"/>
    <w:rsid w:val="009F7643"/>
    <w:rsid w:val="00FA6CE6"/>
    <w:rsid w:val="00FC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9165D"/>
  <w15:docId w15:val="{48797ACF-5776-452C-B026-D37642DE8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2851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528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80</Words>
  <Characters>462</Characters>
  <Application>Microsoft Office Word</Application>
  <DocSecurity>0</DocSecurity>
  <Lines>3</Lines>
  <Paragraphs>1</Paragraphs>
  <ScaleCrop>false</ScaleCrop>
  <Company>Sky123.Org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zhufangmax@163.com</cp:lastModifiedBy>
  <cp:revision>5</cp:revision>
  <dcterms:created xsi:type="dcterms:W3CDTF">2021-12-01T08:18:00Z</dcterms:created>
  <dcterms:modified xsi:type="dcterms:W3CDTF">2021-12-01T09:58:00Z</dcterms:modified>
</cp:coreProperties>
</file>